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bookmarkStart w:id="0" w:name="_GoBack"/>
      <w:bookmarkEnd w:id="0"/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FF770A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IE" w:eastAsia="en-IE"/>
        </w:rPr>
        <w:drawing>
          <wp:inline distT="0" distB="0" distL="0" distR="0">
            <wp:extent cx="1932167" cy="18873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950009" cy="19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794C0E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proofErr w:type="gramStart"/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Draft  0.0.</w:t>
      </w:r>
      <w:r w:rsidR="00FF770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7</w:t>
      </w:r>
      <w:proofErr w:type="gramEnd"/>
      <w:r w:rsidR="00690968"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</w:t>
      </w:r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J</w:t>
      </w:r>
      <w:r w:rsidR="00FF770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ul</w:t>
      </w:r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y 2017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IALA AtoN 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237EE0" w:rsidRDefault="00237EE0" w:rsidP="00237EE0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sectPr w:rsidR="00690968" w:rsidRPr="00237E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842CE1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G</w:t>
      </w:r>
    </w:p>
    <w:p w:rsidR="00583ADE" w:rsidRDefault="00842CE1">
      <w:r>
        <w:rPr>
          <w:rFonts w:ascii="Times New Roman" w:eastAsia="SimSun" w:hAnsi="Times New Roman" w:cs="Arial"/>
          <w:kern w:val="2"/>
          <w:sz w:val="24"/>
          <w:szCs w:val="24"/>
          <w:shd w:val="clear" w:color="auto" w:fill="FFFF66"/>
          <w:lang w:val="en-CA" w:eastAsia="hi-IN" w:bidi="hi-IN"/>
        </w:rPr>
        <w:lastRenderedPageBreak/>
        <w:t>Placeholder</w:t>
      </w:r>
      <w:r>
        <w:rPr>
          <w:rFonts w:ascii="Times New Roman" w:eastAsia="SimSun" w:hAnsi="Times New Roman" w:cs="Arial"/>
          <w:kern w:val="2"/>
          <w:sz w:val="24"/>
          <w:szCs w:val="24"/>
          <w:lang w:val="en-CA" w:eastAsia="hi-IN" w:bidi="hi-IN"/>
        </w:rPr>
        <w:t xml:space="preserve"> for a future conversion guideline of S-201 data to S-57, and potentially other formats.</w:t>
      </w:r>
    </w:p>
    <w:sectPr w:rsidR="00583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85C" w:rsidRDefault="00FF185C" w:rsidP="004E19E8">
      <w:pPr>
        <w:spacing w:after="0" w:line="240" w:lineRule="auto"/>
      </w:pPr>
      <w:r>
        <w:separator/>
      </w:r>
    </w:p>
  </w:endnote>
  <w:endnote w:type="continuationSeparator" w:id="0">
    <w:p w:rsidR="00FF185C" w:rsidRDefault="00FF185C" w:rsidP="004E1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E8" w:rsidRDefault="004E19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E8" w:rsidRDefault="004E19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E8" w:rsidRDefault="004E1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85C" w:rsidRDefault="00FF185C" w:rsidP="004E19E8">
      <w:pPr>
        <w:spacing w:after="0" w:line="240" w:lineRule="auto"/>
      </w:pPr>
      <w:r>
        <w:separator/>
      </w:r>
    </w:p>
  </w:footnote>
  <w:footnote w:type="continuationSeparator" w:id="0">
    <w:p w:rsidR="00FF185C" w:rsidRDefault="00FF185C" w:rsidP="004E1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E8" w:rsidRDefault="004E19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20032" o:spid="_x0000_s2050" type="#_x0000_t136" style="position:absolute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E8" w:rsidRDefault="004E19E8" w:rsidP="004E19E8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20033" o:spid="_x0000_s2051" type="#_x0000_t136" style="position:absolute;left:0;text-align:left;margin-left:0;margin-top:0;width:571.8pt;height:8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>
      <w:t>ARM8-10.4.10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9E8" w:rsidRDefault="004E19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20031" o:spid="_x0000_s2049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968"/>
    <w:rsid w:val="000C4B2D"/>
    <w:rsid w:val="001C720F"/>
    <w:rsid w:val="00234996"/>
    <w:rsid w:val="00237EE0"/>
    <w:rsid w:val="004E19E8"/>
    <w:rsid w:val="00690968"/>
    <w:rsid w:val="00794C0E"/>
    <w:rsid w:val="00842CE1"/>
    <w:rsid w:val="00A040C7"/>
    <w:rsid w:val="00F965B7"/>
    <w:rsid w:val="00FF185C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40513522-3B8C-4D6B-B287-CF2E90B5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9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9E8"/>
  </w:style>
  <w:style w:type="paragraph" w:styleId="Footer">
    <w:name w:val="footer"/>
    <w:basedOn w:val="Normal"/>
    <w:link w:val="FooterChar"/>
    <w:uiPriority w:val="99"/>
    <w:unhideWhenUsed/>
    <w:rsid w:val="004E19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3</cp:revision>
  <dcterms:created xsi:type="dcterms:W3CDTF">2017-07-11T10:03:00Z</dcterms:created>
  <dcterms:modified xsi:type="dcterms:W3CDTF">2018-08-28T16:58:00Z</dcterms:modified>
</cp:coreProperties>
</file>